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color w:val="797979"/>
          <w:sz w:val="40"/>
          <w:szCs w:val="40"/>
          <w:lang w:val="bs-Latn-BA"/>
        </w:rPr>
      </w:pPr>
      <w:r w:rsidRPr="00765F16">
        <w:rPr>
          <w:rStyle w:val="Strong"/>
          <w:noProof/>
          <w:color w:val="797979"/>
          <w:sz w:val="40"/>
          <w:szCs w:val="40"/>
          <w:bdr w:val="none" w:sz="0" w:space="0" w:color="auto" w:frame="1"/>
          <w:lang w:val="bs-Latn-BA"/>
        </w:rPr>
        <w:t xml:space="preserve">Pravilnik o radu </w:t>
      </w:r>
      <w:r w:rsidRPr="00765F16">
        <w:rPr>
          <w:rStyle w:val="Strong"/>
          <w:noProof/>
          <w:color w:val="797979"/>
          <w:sz w:val="40"/>
          <w:szCs w:val="40"/>
          <w:bdr w:val="none" w:sz="0" w:space="0" w:color="auto" w:frame="1"/>
          <w:lang w:val="bs-Latn-BA"/>
        </w:rPr>
        <w:t>Odbora za domaće pasmine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rStyle w:val="Strong"/>
          <w:noProof/>
          <w:color w:val="797979"/>
          <w:bdr w:val="none" w:sz="0" w:space="0" w:color="auto" w:frame="1"/>
          <w:lang w:val="bs-Latn-BA"/>
        </w:rPr>
        <w:t>OPĆE   ODREDBE</w:t>
      </w:r>
      <w:r w:rsidRPr="00765F16">
        <w:rPr>
          <w:rStyle w:val="Strong"/>
          <w:noProof/>
          <w:color w:val="797979"/>
          <w:bdr w:val="none" w:sz="0" w:space="0" w:color="auto" w:frame="1"/>
          <w:lang w:val="bs-Latn-BA"/>
        </w:rPr>
        <w:t xml:space="preserve"> -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ČLAN  1.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Na osnovu člana 44   Statuta Saveza za uzgoj i zaštitu sitnih životinja u Bosni i Hercegovini, Upravni odbor saveza donosi pravilnik Odbor za bosanskohercegovačke pasmine sitnih životinja u BiH.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ČLAN  2.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Odbor za bosanskohercegovačke pasmine sitnih životinja ima po jednog člana za svaku priznatu bh. pasminu, biraju se na četiri godine s mogučnošću ponovnog izbora pojedinih članova i autonoman je u svom radu. Svoje odluke Odbor donosi koncenzusom.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ČLAN  3.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Predsjednika odbora u skladu sa članom 40. Statuta Saveza BiH , imenuje skupština.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Sekretara odbora u skladu sa članom 40. Statuta Saveza BiH, imenuje Upravni odbor Saveza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ČLAN  4.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Ovaj Pravilnik se može primjenjivati nakon što ga prihvati Upravni odbor Saveza BiH.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 </w:t>
      </w:r>
    </w:p>
    <w:p w:rsidR="00765F16" w:rsidRPr="00765F16" w:rsidRDefault="00765F16" w:rsidP="00765F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rStyle w:val="Strong"/>
          <w:noProof/>
          <w:color w:val="797979"/>
          <w:bdr w:val="none" w:sz="0" w:space="0" w:color="auto" w:frame="1"/>
          <w:lang w:val="bs-Latn-BA"/>
        </w:rPr>
        <w:t>STRUČNI   DIO</w:t>
      </w:r>
      <w:r w:rsidRPr="00765F16">
        <w:rPr>
          <w:rStyle w:val="Strong"/>
          <w:noProof/>
          <w:color w:val="797979"/>
          <w:bdr w:val="none" w:sz="0" w:space="0" w:color="auto" w:frame="1"/>
          <w:lang w:val="bs-Latn-BA"/>
        </w:rPr>
        <w:t xml:space="preserve"> -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ČLAN  5.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Osnovni zadaci ovog Odbora su da potiče , stručno pomaže , vrši nadzor , popularizaciju i evidenciju uzgoja i zaštite postojećih bh pasmina sitnih životinja u BiH.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ČLAN  6.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Propisuje pravila i uvjete stvaranaja novih bh. pasmina i zajedno sa stručnom komisijom daje mišljenje i preporuku Standard komisiji za priznavanje standarda i registracije pasmine.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ČLAN  7.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Pravila i uvjeti za priznavanje nove bosanskohercegovačke pasmine sitnih životinja su slijedeći :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TAČKA  1.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Zahtjev za priznavanje nove pasmine ovom Odboru podnosi udruženje, sekcija ili klub koja je član Saveza  za uzgoj i zaštitu sitnih životinja u Bosni i Hercegovine.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TAČKA  2.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Uz zahtjev treba biti priložen opis historiskog nastanka pasmine , ukoliko se radi o izvornoj pasmini , te šemu sparivanja ili križanja ako se radi o pasmini nastaloj križanjem , oplemenjivanjem ili mutacijom.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lastRenderedPageBreak/>
        <w:t>TAČKA  3.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Priložiti prijedlog radnog standarda sa što potpunijim opisom morfoloških svojstava i fotografijama kompletne životinje navedenih tipova obojenosti.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TAČKA  4.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Organizovati prikaz najmanje 20 životinja sa praktičnim tumačenjem radnog standarda uz prisustvo standard komisije koja verifikuje standard. Na izložbama se takve životinje izlažu odvojeno od ostalih s istaknutim natpisom predloženog naziva pasmine i naznakom « pasmina u radu ».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TAČKA  5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Prstenovanje životinja je obavezno i to prstenovanje golubova, ptica i peradi prstenom Saveza BiH. Kunići moraju biti tetovirani, vođena posebno matična knjiga i izdavanje uslovnih rodovnika.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TAČKA  6.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Ocjenjivanje životinja na izložbama vrši se prema važećem pravilniku kao ostale pasmine , ali prema radnom standardu. Nakon ocjenjivanja ispunjava se zapisnik u koji se redom upisuje redni broj eksponata , broj kaveza , broj prstena ili tetovaže , pozitivni bodovi , ocjena i mišljenje ocjenjivača. Jedan primjerak zapisnika se obavezno dostavlja ovom Odboru.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TAČKA  7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Odbor za bosanskohercegovačke pasmine pokreće postupak registracije nove pasmine kada prikupi zapisnike s deset različitih izložbi održani u najmanje tri izložbene sezone. Zapisnici moraju biti ispravno ispunjeni , ovjereni potpisom i pečatom od strane organizatora izložbe i ocjenjivača. Obavezno je da pasminu u radu ocjenjuju najmanje sedam različitih sudaca.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TAČKA  8.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Nakon što su svi uslovi  iz člana 7.tačke 1-7 ovog pravilnika ispunjeni , ovaj Odbor  predlaže priznavanje ove pasmine. Tom prilikom ispunjava se kompletan zapisnik koji se podnosi Standard komisiji u skladu sa člaom 6. ovog Pravilnika.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ČLAN  8.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Sva udruženja Saveza BiH radi kvalitetnijeg i stručnog rada ovog Odbora obavezuju se pismeno surađivati , ustupiti traženu dokumentaciju i ostale materijale vezane uz djelokrug rada ovog Odbora.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Default="00765F16" w:rsidP="00765F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color w:val="797979"/>
          <w:lang w:val="bs-Latn-BA"/>
        </w:rPr>
      </w:pP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lastRenderedPageBreak/>
        <w:t>ČLAN  9.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O svom radu Odbor upoznaje članove, članice Saveza BiH i širu javnost putem javnih glasila , dnevne štampe i stručnih časopisa.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ČLAN  10.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Izvještaj o radu Odbora , Odbor  podnosi skupštini Saveza  svake godine. U periodu između dvije skupštine Saveza predsjednik odbora se usaglašava sa predsjednikom Saveza.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ČLAN  11.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U svom radu Odbor se koristi i pečatom četvrtastog oblika s tekstom u gornjem dijelu pečata: SAVEZ ZA UZGOJ I ZAŠTITU SITNIH ŽIVOTINJA U BIH , a u donjem dijelu ODBOR ZA BOSANSKOHERCEGOVAČKE PASMINE.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ČLAN  12.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Ovaj pravilnik je prihvaćen na sjednici Upravnog odbora Saveza udruženja za odgoj i zaštitu sitnih životinja FBiH održanog u Tešnju 07.02.2009.godine, a njegov prečišćeni i prerađeni tekst je usvojio Savez za uzgoj i zaštitu sitnih životinja u Bosni i Hercegovini na Upravnom odboru Saveza održanom u Tešnju 26.09.2010g.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 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color w:val="797979"/>
          <w:lang w:val="bs-Latn-BA"/>
        </w:rPr>
      </w:pPr>
      <w:r>
        <w:rPr>
          <w:noProof/>
          <w:color w:val="797979"/>
          <w:lang w:val="bs-Latn-BA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Pr="00765F16">
        <w:rPr>
          <w:noProof/>
          <w:color w:val="797979"/>
          <w:lang w:val="bs-Latn-BA"/>
        </w:rPr>
        <w:t>Predsjednik Saveza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____________________</w:t>
      </w:r>
    </w:p>
    <w:p w:rsidR="00765F16" w:rsidRPr="00765F16" w:rsidRDefault="00765F16" w:rsidP="00765F16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noProof/>
          <w:color w:val="797979"/>
          <w:lang w:val="bs-Latn-BA"/>
        </w:rPr>
      </w:pPr>
      <w:r w:rsidRPr="00765F16">
        <w:rPr>
          <w:noProof/>
          <w:color w:val="797979"/>
          <w:lang w:val="bs-Latn-BA"/>
        </w:rPr>
        <w:t>Dipl.ecc. Edin Jabandžić</w:t>
      </w:r>
    </w:p>
    <w:p w:rsidR="00061801" w:rsidRPr="00765F16" w:rsidRDefault="00061801">
      <w:pPr>
        <w:rPr>
          <w:rFonts w:ascii="Times New Roman" w:hAnsi="Times New Roman" w:cs="Times New Roman"/>
          <w:sz w:val="24"/>
          <w:szCs w:val="24"/>
        </w:rPr>
      </w:pPr>
    </w:p>
    <w:sectPr w:rsidR="00061801" w:rsidRPr="00765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0AED"/>
    <w:multiLevelType w:val="hybridMultilevel"/>
    <w:tmpl w:val="1DC0C07A"/>
    <w:lvl w:ilvl="0" w:tplc="DC16C63A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16"/>
    <w:rsid w:val="00061801"/>
    <w:rsid w:val="007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F1DE2-984E-45CA-860D-9EFD5CD2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65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2017-06-12T19:59:00Z</dcterms:created>
  <dcterms:modified xsi:type="dcterms:W3CDTF">2017-06-12T20:07:00Z</dcterms:modified>
</cp:coreProperties>
</file>